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E89" w:rsidRDefault="00715E89" w:rsidP="00715E89">
      <w:pPr>
        <w:jc w:val="center"/>
        <w:rPr>
          <w:rFonts w:ascii="Sarabun" w:eastAsia="Sarabun" w:hAnsi="Sarabun" w:cs="Sarabun"/>
          <w:b/>
          <w:color w:val="FF0000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6FE96F7" wp14:editId="3FF24D69">
                <wp:simplePos x="0" y="0"/>
                <wp:positionH relativeFrom="page">
                  <wp:align>left</wp:align>
                </wp:positionH>
                <wp:positionV relativeFrom="paragraph">
                  <wp:posOffset>-4744</wp:posOffset>
                </wp:positionV>
                <wp:extent cx="7781925" cy="802640"/>
                <wp:effectExtent l="0" t="0" r="9525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802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5E89" w:rsidRPr="007C0F04" w:rsidRDefault="00715E89" w:rsidP="00715E8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cs/>
                              </w:rPr>
                              <w:t>สถานีตำรวจภูธรนายูง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E96F7" id="สี่เหลี่ยมผืนผ้า 8" o:spid="_x0000_s1026" style="position:absolute;left:0;text-align:left;margin-left:0;margin-top:-.35pt;width:612.75pt;height:63.2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" fillcolor="#5b9bd5 [3204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15E89" w:rsidRPr="007C0F04" w:rsidRDefault="00715E89" w:rsidP="00715E8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FFFFFF"/>
                          <w:sz w:val="96"/>
                          <w:szCs w:val="96"/>
                          <w:cs/>
                        </w:rPr>
                        <w:t>สถานีตำรวจภูธรนายูง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Sarabun" w:eastAsia="Sarabun" w:hAnsi="Sarabun" w:cs="Angsana New"/>
          <w:b/>
          <w:bCs/>
          <w:color w:val="FF0000"/>
          <w:sz w:val="56"/>
          <w:szCs w:val="56"/>
          <w:cs/>
        </w:rPr>
        <w:t>ตัวอย่าง</w:t>
      </w:r>
    </w:p>
    <w:p w:rsidR="00715E89" w:rsidRDefault="00715E89" w:rsidP="00FF097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8"/>
          <w:szCs w:val="48"/>
        </w:rPr>
      </w:pPr>
    </w:p>
    <w:p w:rsidR="00715E89" w:rsidRPr="002F0288" w:rsidRDefault="00715E89" w:rsidP="00715E8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48"/>
          <w:szCs w:val="48"/>
        </w:rPr>
      </w:pPr>
      <w:r w:rsidRPr="002F0288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ข้อมูล ณ วันที่ </w:t>
      </w:r>
      <w:r w:rsidRPr="002F0288">
        <w:rPr>
          <w:rFonts w:ascii="TH SarabunPSK" w:hAnsi="TH SarabunPSK" w:cs="TH SarabunPSK"/>
          <w:b/>
          <w:bCs/>
          <w:color w:val="FF0000"/>
          <w:sz w:val="48"/>
          <w:szCs w:val="48"/>
        </w:rPr>
        <w:t xml:space="preserve">20 </w:t>
      </w:r>
      <w:r w:rsidRPr="002F0288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 xml:space="preserve">กุมภาพันธ์ </w:t>
      </w:r>
      <w:r w:rsidRPr="002F0288">
        <w:rPr>
          <w:rFonts w:ascii="TH SarabunPSK" w:hAnsi="TH SarabunPSK" w:cs="TH SarabunPSK"/>
          <w:b/>
          <w:bCs/>
          <w:color w:val="FF0000"/>
          <w:sz w:val="48"/>
          <w:szCs w:val="48"/>
        </w:rPr>
        <w:t>25</w:t>
      </w:r>
      <w:r w:rsidRPr="002F0288">
        <w:rPr>
          <w:rFonts w:ascii="TH SarabunPSK" w:hAnsi="TH SarabunPSK" w:cs="TH SarabunPSK" w:hint="cs"/>
          <w:b/>
          <w:bCs/>
          <w:color w:val="FF0000"/>
          <w:sz w:val="48"/>
          <w:szCs w:val="48"/>
          <w:cs/>
        </w:rPr>
        <w:t>6</w:t>
      </w:r>
      <w:r w:rsidR="00116483">
        <w:rPr>
          <w:rFonts w:ascii="TH SarabunPSK" w:hAnsi="TH SarabunPSK" w:cs="TH SarabunPSK"/>
          <w:b/>
          <w:bCs/>
          <w:color w:val="FF0000"/>
          <w:sz w:val="48"/>
          <w:szCs w:val="48"/>
        </w:rPr>
        <w:t>8</w:t>
      </w:r>
    </w:p>
    <w:p w:rsidR="00715E89" w:rsidRDefault="00715E89" w:rsidP="00715E89">
      <w:pPr>
        <w:spacing w:after="0" w:line="240" w:lineRule="auto"/>
        <w:jc w:val="both"/>
        <w:rPr>
          <w:rFonts w:ascii="Sarabun" w:eastAsia="Sarabun" w:hAnsi="Sarabun" w:cs="Sarabun"/>
          <w:b/>
          <w:sz w:val="32"/>
          <w:szCs w:val="32"/>
        </w:rPr>
      </w:pPr>
    </w:p>
    <w:p w:rsidR="00715E89" w:rsidRPr="007C0F04" w:rsidRDefault="00715E89" w:rsidP="00715E8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sz w:val="36"/>
          <w:szCs w:val="36"/>
        </w:rPr>
      </w:pPr>
      <w:r w:rsidRPr="007C0F04">
        <w:rPr>
          <w:rFonts w:ascii="TH SarabunPSK" w:eastAsia="Sarabun" w:hAnsi="TH SarabunPSK" w:cs="TH SarabunPSK"/>
          <w:b/>
          <w:bCs/>
          <w:sz w:val="36"/>
          <w:szCs w:val="36"/>
          <w:cs/>
        </w:rPr>
        <w:t>อำนาจหน้าที่ และพื้นที่รับผิดชอบ</w:t>
      </w:r>
    </w:p>
    <w:p w:rsidR="00715E89" w:rsidRPr="007C0F04" w:rsidRDefault="00715E89" w:rsidP="00715E89">
      <w:pP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7C0F04">
        <w:rPr>
          <w:rFonts w:ascii="TH SarabunPSK" w:eastAsia="Sarabun" w:hAnsi="TH SarabunPSK" w:cs="TH SarabunPSK"/>
          <w:b/>
          <w:sz w:val="32"/>
          <w:szCs w:val="32"/>
        </w:rPr>
        <w:t xml:space="preserve">1. </w:t>
      </w:r>
      <w:r w:rsidRPr="007C0F04">
        <w:rPr>
          <w:rFonts w:ascii="TH SarabunPSK" w:eastAsia="Sarabun" w:hAnsi="TH SarabunPSK" w:cs="TH SarabunPSK"/>
          <w:b/>
          <w:bCs/>
          <w:sz w:val="32"/>
          <w:szCs w:val="32"/>
          <w:cs/>
        </w:rPr>
        <w:t>อำนาจหน้าที่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ของสถานีตำรวจ</w:t>
      </w:r>
    </w:p>
    <w:p w:rsidR="00715E89" w:rsidRPr="00FF097D" w:rsidRDefault="00715E89" w:rsidP="00715E89">
      <w:p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C0F04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ab/>
      </w:r>
      <w:r w:rsidRPr="007C0F04">
        <w:rPr>
          <w:rFonts w:ascii="TH SarabunPSK" w:eastAsia="Sarabun" w:hAnsi="TH SarabunPSK" w:cs="TH SarabunPSK"/>
          <w:sz w:val="32"/>
          <w:szCs w:val="32"/>
        </w:rPr>
        <w:t>-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C0F04">
        <w:rPr>
          <w:rFonts w:ascii="TH SarabunPSK" w:eastAsia="Sarabun" w:hAnsi="TH SarabunPSK" w:cs="TH SarabunPSK"/>
          <w:sz w:val="32"/>
          <w:szCs w:val="32"/>
          <w:cs/>
        </w:rPr>
        <w:t>ข้อมูลเกี่ยวกับอำนาจหน้าที่หรือภารกิจของสถานีตำรวจและบทบาภารกิจความรับผิดชอบของแต่ละงานภายในสถานีตำรวจ</w:t>
      </w:r>
    </w:p>
    <w:p w:rsidR="00715E89" w:rsidRDefault="00715E89" w:rsidP="00715E89">
      <w:pPr>
        <w:spacing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Cs/>
          <w:sz w:val="32"/>
          <w:szCs w:val="32"/>
          <w:cs/>
        </w:rPr>
        <w:t>แหล่งข้อมูล</w:t>
      </w:r>
    </w:p>
    <w:p w:rsidR="00715E89" w:rsidRPr="002F0288" w:rsidRDefault="00715E89" w:rsidP="00715E89">
      <w:pPr>
        <w:spacing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hyperlink r:id="rId5" w:history="1">
        <w:r w:rsidRPr="002F0288">
          <w:rPr>
            <w:rStyle w:val="Hyperlink"/>
            <w:rFonts w:ascii="TH SarabunPSK" w:hAnsi="TH SarabunPSK" w:cs="TH SarabunPSK"/>
            <w:cs/>
          </w:rPr>
          <w:t>สำนักงานตำรวจแห่งชาติ - อำนาจหน้าที่ (</w:t>
        </w:r>
        <w:r w:rsidRPr="002F0288">
          <w:rPr>
            <w:rStyle w:val="Hyperlink"/>
            <w:rFonts w:ascii="TH SarabunPSK" w:hAnsi="TH SarabunPSK" w:cs="TH SarabunPSK"/>
          </w:rPr>
          <w:t>royalthaipolice.go.th)</w:t>
        </w:r>
      </w:hyperlink>
    </w:p>
    <w:p w:rsidR="00715E89" w:rsidRPr="00000E42" w:rsidRDefault="00715E89" w:rsidP="00715E89">
      <w:pPr>
        <w:spacing w:line="240" w:lineRule="auto"/>
        <w:jc w:val="both"/>
        <w:rPr>
          <w:rFonts w:ascii="TH SarabunPSK" w:eastAsia="Sarabun" w:hAnsi="TH SarabunPSK" w:cs="TH SarabunPSK"/>
          <w:bCs/>
          <w:sz w:val="36"/>
          <w:szCs w:val="36"/>
        </w:rPr>
      </w:pPr>
      <w:r w:rsidRPr="00000E42">
        <w:rPr>
          <w:rFonts w:ascii="TH SarabunPSK" w:eastAsia="Sarabun" w:hAnsi="TH SarabunPSK" w:cs="TH SarabunPSK" w:hint="cs"/>
          <w:bCs/>
          <w:sz w:val="36"/>
          <w:szCs w:val="36"/>
          <w:cs/>
        </w:rPr>
        <w:t>อำนาจหน้าที่</w:t>
      </w:r>
    </w:p>
    <w:p w:rsidR="00715E89" w:rsidRPr="002F0288" w:rsidRDefault="00715E89" w:rsidP="00715E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รักษาความปลอดภัยพระมหากษัตริย์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พระราชินี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พระรัชทายาท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ผู้สำเร็จราชการแทนพระองค์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พระบรมวงศานุวงศ์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ผู้แทนพระองค์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และพระราชอาคันตุกะ</w:t>
      </w:r>
    </w:p>
    <w:p w:rsidR="00715E89" w:rsidRDefault="00715E89" w:rsidP="00715E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กำกับการปฏิบัติงานของข้าราชการตำรวจซึ่งปฏิบัติการตามประมวลกฎหมายวิธีพิจารณาความอาญาป้องกันและปราบปรามการกระทำความผิดอาญา</w:t>
      </w:r>
    </w:p>
    <w:p w:rsidR="00715E89" w:rsidRDefault="00715E89" w:rsidP="00715E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รักษาความสงบเรียบร้อย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ความปลอดภัยของประชาชนและความมั่นคงของราชอาณาจักร</w:t>
      </w:r>
    </w:p>
    <w:p w:rsidR="00715E89" w:rsidRDefault="00715E89" w:rsidP="00715E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ปฏิบัติการอื่นใดตามที่กฎหมายกำหนดให้เป็นหน้าที่ของตำรวจหรือสำนักงานตำรวจแห่งชาติ</w:t>
      </w:r>
    </w:p>
    <w:p w:rsidR="00715E89" w:rsidRDefault="00715E89" w:rsidP="00715E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ช่วยเหลือการพัฒนาประเทศ</w:t>
      </w:r>
    </w:p>
    <w:p w:rsidR="00715E89" w:rsidRPr="002F0288" w:rsidRDefault="00715E89" w:rsidP="00715E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ปฏิบัติการอื่นเพื่อส่งเสริม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สนับสนุนให้การปฏิบัติหน้าที่ของตำรวจเป็นไปอย่างมีประสิทธิภาพ</w:t>
      </w:r>
    </w:p>
    <w:p w:rsidR="00FF097D" w:rsidRDefault="00715E89" w:rsidP="00715E89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:rsidR="00715E89" w:rsidRDefault="00715E89" w:rsidP="00715E89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907A27" wp14:editId="3AAB0F2C">
                <wp:simplePos x="0" y="0"/>
                <wp:positionH relativeFrom="page">
                  <wp:align>left</wp:align>
                </wp:positionH>
                <wp:positionV relativeFrom="paragraph">
                  <wp:posOffset>15763</wp:posOffset>
                </wp:positionV>
                <wp:extent cx="8027581" cy="802640"/>
                <wp:effectExtent l="0" t="0" r="0" b="0"/>
                <wp:wrapNone/>
                <wp:docPr id="3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7581" cy="802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5E89" w:rsidRPr="007C0F04" w:rsidRDefault="00715E89" w:rsidP="00715E8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</w:rPr>
                            </w:pPr>
                            <w:r w:rsidRPr="001A360C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อำนาจหน้าที่และภารกิจของสถานีตำรวจ</w:t>
                            </w:r>
                            <w:r w:rsidR="001A360C" w:rsidRPr="001A360C"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cs/>
                              </w:rPr>
                              <w:t>ภูธรนายูง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907A27" id="สี่เหลี่ยมผืนผ้า 10" o:spid="_x0000_s1027" style="position:absolute;margin-left:0;margin-top:1.25pt;width:632.1pt;height:63.2pt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" fillcolor="#5b9bd5 [3204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15E89" w:rsidRPr="007C0F04" w:rsidRDefault="00715E89" w:rsidP="00715E89">
                      <w:pPr>
                        <w:spacing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</w:rPr>
                      </w:pPr>
                      <w:r w:rsidRPr="001A360C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อำนาจหน้าที่และภารกิจของสถานีตำรวจ</w:t>
                      </w:r>
                      <w:r w:rsidR="001A360C" w:rsidRPr="001A360C">
                        <w:rPr>
                          <w:rFonts w:ascii="TH SarabunPSK" w:eastAsia="Sarabun" w:hAnsi="TH SarabunPSK" w:cs="TH SarabunPSK" w:hint="cs"/>
                          <w:b/>
                          <w:bCs/>
                          <w:color w:val="FFFFFF"/>
                          <w:sz w:val="72"/>
                          <w:szCs w:val="72"/>
                          <w:cs/>
                        </w:rPr>
                        <w:t>ภูธรนายูง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15E89" w:rsidRDefault="00715E89" w:rsidP="00715E89">
      <w:p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:rsidR="00FF097D" w:rsidRDefault="00FF097D" w:rsidP="00715E89">
      <w:pPr>
        <w:spacing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:rsidR="00715E89" w:rsidRPr="00000E42" w:rsidRDefault="00715E89" w:rsidP="00715E89">
      <w:pPr>
        <w:rPr>
          <w:rFonts w:ascii="TH SarabunPSK" w:eastAsia="Sarabun" w:hAnsi="TH SarabunPSK" w:cs="TH SarabunPSK"/>
          <w:bCs/>
          <w:sz w:val="36"/>
          <w:szCs w:val="36"/>
          <w:cs/>
        </w:rPr>
      </w:pPr>
      <w:r w:rsidRPr="00000E42">
        <w:rPr>
          <w:rFonts w:ascii="TH SarabunPSK" w:eastAsia="Sarabun" w:hAnsi="TH SarabunPSK" w:cs="TH SarabunPSK" w:hint="cs"/>
          <w:bCs/>
          <w:sz w:val="36"/>
          <w:szCs w:val="36"/>
          <w:cs/>
        </w:rPr>
        <w:t>อำนาจหน้าที่และภารกิจของสถานีตำรวจ</w:t>
      </w:r>
      <w:r w:rsidR="001A360C">
        <w:rPr>
          <w:rFonts w:ascii="TH SarabunPSK" w:eastAsia="Sarabun" w:hAnsi="TH SarabunPSK" w:cs="TH SarabunPSK" w:hint="cs"/>
          <w:bCs/>
          <w:sz w:val="36"/>
          <w:szCs w:val="36"/>
          <w:cs/>
        </w:rPr>
        <w:t>ภูธรนายูง</w:t>
      </w:r>
    </w:p>
    <w:p w:rsidR="00715E89" w:rsidRPr="002F0288" w:rsidRDefault="00715E89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มีหน้าที่ตามประมวลกฎหมายวิธีพิจารณาความอาญา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และตามกฎหมายอื่นอันเกี่ยวกับความผิดในคดีอาญาภายในเขตอำนาจการรับผิดชอบหรือเขตพื้นที่การปกครอง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รวมถึงการรับผิดชอบในด้านการงานและการปกครองบังคับบัญชาถัดรองลงไปจากกองบังคับการตำรวจนครบาล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>(</w:t>
      </w:r>
      <w:r w:rsidRPr="002F0288">
        <w:rPr>
          <w:rFonts w:ascii="TH SarabunPSK" w:eastAsia="Sarabun" w:hAnsi="TH SarabunPSK" w:cs="TH SarabunPSK"/>
          <w:b/>
          <w:sz w:val="32"/>
          <w:szCs w:val="32"/>
        </w:rPr>
        <w:t xml:space="preserve">1-9)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หรือตำรวจภูธรจังหวัด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เพื่อรักษาความปลอดภัยในชีวิตและทรัพย์สิน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ความมั่นคงภายใน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บริการทางสังคม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ชุมชน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และมวลชนสัมพันธ์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การพัฒนางานบริหารและงานจเรตำรวจ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การป้องกันปราบปรามอาชญากรรมและการรักษาความสงบเรียบร้อย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รวมถึงงานกิจการพิเศษ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และงานอื่น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ๆ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ที่เกี่ยวข้องกับสถานีตำรวจ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ซึ่งงานในสถานีตำรวจ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แบ่งออกเป็น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/>
          <w:b/>
          <w:sz w:val="32"/>
          <w:szCs w:val="32"/>
        </w:rPr>
        <w:t>5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สายงาน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ดังนี้</w:t>
      </w:r>
    </w:p>
    <w:p w:rsidR="00715E89" w:rsidRPr="00000E42" w:rsidRDefault="00715E89" w:rsidP="00715E89">
      <w:pPr>
        <w:jc w:val="thaiDistribute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                    </w:t>
      </w:r>
      <w:r w:rsidRPr="003519CD">
        <w:rPr>
          <w:rFonts w:ascii="TH SarabunPSK" w:eastAsia="Sarabun" w:hAnsi="TH SarabunPSK" w:cs="TH SarabunPSK"/>
          <w:bCs/>
          <w:sz w:val="32"/>
          <w:szCs w:val="32"/>
          <w:highlight w:val="yellow"/>
        </w:rPr>
        <w:t xml:space="preserve">1) </w:t>
      </w:r>
      <w:r w:rsidRPr="003519CD">
        <w:rPr>
          <w:rFonts w:ascii="TH SarabunPSK" w:eastAsia="Sarabun" w:hAnsi="TH SarabunPSK" w:cs="TH SarabunPSK" w:hint="cs"/>
          <w:bCs/>
          <w:sz w:val="32"/>
          <w:szCs w:val="32"/>
          <w:highlight w:val="yellow"/>
          <w:cs/>
        </w:rPr>
        <w:t>งานอำนวยการ</w:t>
      </w:r>
    </w:p>
    <w:p w:rsidR="00715E89" w:rsidRDefault="00715E89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การตรวจสอบติดตามและประเมินผลงานที่เกี่ยวกับนโยบาย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ยุทธศาสตร์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และแผนงานของสถานีตำรวจ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งานการบริหารบุคลากร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งานจเรตำรวจงานกิจการพิเศษ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งานความมั่นคง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การศึกษา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การฝึกอบรม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งานวิชาการ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สวัสดิการ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การพัฒนา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การบริหารจัดการ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งบประมาณ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การเงิน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การพัสดุ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การพลาธิการและสรรพาวุธ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การส่งกำลังบำรุง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รวมทั้งลักษณะงานอื่น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ๆ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ที่เกี่ยวข้องหรือเป็นส่วนประกอบของงานดังกล่าว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เพื่อส่งเสริมหรือสนับสนุนการปฏิบัติงานของสถานีตำรวจ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                                                                           </w:t>
      </w:r>
    </w:p>
    <w:p w:rsidR="00715E89" w:rsidRPr="00000E42" w:rsidRDefault="00715E89" w:rsidP="00715E89">
      <w:pPr>
        <w:ind w:left="720" w:firstLine="72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3519CD">
        <w:rPr>
          <w:rFonts w:ascii="TH SarabunPSK" w:eastAsia="Sarabun" w:hAnsi="TH SarabunPSK" w:cs="TH SarabunPSK"/>
          <w:bCs/>
          <w:sz w:val="32"/>
          <w:szCs w:val="32"/>
          <w:highlight w:val="yellow"/>
        </w:rPr>
        <w:t xml:space="preserve">2) </w:t>
      </w:r>
      <w:r w:rsidRPr="003519CD">
        <w:rPr>
          <w:rFonts w:ascii="TH SarabunPSK" w:eastAsia="Sarabun" w:hAnsi="TH SarabunPSK" w:cs="TH SarabunPSK" w:hint="cs"/>
          <w:bCs/>
          <w:sz w:val="32"/>
          <w:szCs w:val="32"/>
          <w:highlight w:val="yellow"/>
          <w:cs/>
        </w:rPr>
        <w:t>งานป้องกันปราบปราม</w:t>
      </w:r>
    </w:p>
    <w:p w:rsidR="00715E89" w:rsidRDefault="00715E89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ปฏิบัติงานในด้านการป้องกันอาชญากรรมและรักษาความสงบเรียบร้อยงานคณะกรรมการตรวจสอบและติดตามการบริหารงาน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งานชุมชนและมวลชนสัมพันธ์ในรูปแบบต่าง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ๆ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เพื่อมิให้เกิดอาชญากรรมขึ้นในเขตอำนาจ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p w:rsidR="00FF097D" w:rsidRDefault="00FF097D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p w:rsidR="00FF097D" w:rsidRDefault="00FF097D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p w:rsidR="00FF097D" w:rsidRPr="002F0288" w:rsidRDefault="00FF097D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</w:p>
    <w:p w:rsidR="00715E89" w:rsidRPr="002F0288" w:rsidRDefault="00715E89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/>
          <w:b/>
          <w:sz w:val="32"/>
          <w:szCs w:val="32"/>
        </w:rPr>
        <w:lastRenderedPageBreak/>
        <w:t xml:space="preserve">                   </w:t>
      </w:r>
      <w:r w:rsidRPr="003519CD">
        <w:rPr>
          <w:rFonts w:ascii="TH SarabunPSK" w:eastAsia="Sarabun" w:hAnsi="TH SarabunPSK" w:cs="TH SarabunPSK"/>
          <w:b/>
          <w:sz w:val="32"/>
          <w:szCs w:val="32"/>
          <w:highlight w:val="yellow"/>
        </w:rPr>
        <w:t xml:space="preserve">3) </w:t>
      </w:r>
      <w:r w:rsidRPr="003519CD">
        <w:rPr>
          <w:rFonts w:ascii="TH SarabunPSK" w:eastAsia="Sarabun" w:hAnsi="TH SarabunPSK" w:cs="TH SarabunPSK" w:hint="cs"/>
          <w:b/>
          <w:sz w:val="32"/>
          <w:szCs w:val="32"/>
          <w:highlight w:val="yellow"/>
          <w:cs/>
        </w:rPr>
        <w:t>งานจราจร</w:t>
      </w:r>
    </w:p>
    <w:p w:rsidR="00715E89" w:rsidRPr="002F0288" w:rsidRDefault="00715E89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ตรวจสอบและประเมินผลงานด้านการควบคุมจราจร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จัดการและบังคับใช้กฎหมายเกี่ยวกับจราจร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งานจราจรตามโครงการพระราชดำริ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เพื่อป้องกันไม่ให้เกิดปัญหาด้านการจราจร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ในเขตอำนาจการรับผิดชอบหรือพื้นที่ปกครองของสถานีตำรวจ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ตลอดจนพื้นที่ที่มีการจราจรต่อเนื่องกัน</w:t>
      </w:r>
    </w:p>
    <w:p w:rsidR="00715E89" w:rsidRPr="00000E42" w:rsidRDefault="00715E89" w:rsidP="00715E89">
      <w:pPr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                </w:t>
      </w:r>
      <w:r w:rsidRPr="003519CD">
        <w:rPr>
          <w:rFonts w:ascii="TH SarabunPSK" w:eastAsia="Sarabun" w:hAnsi="TH SarabunPSK" w:cs="TH SarabunPSK"/>
          <w:bCs/>
          <w:sz w:val="32"/>
          <w:szCs w:val="32"/>
          <w:highlight w:val="yellow"/>
        </w:rPr>
        <w:t xml:space="preserve">4) </w:t>
      </w:r>
      <w:r w:rsidRPr="003519CD">
        <w:rPr>
          <w:rFonts w:ascii="TH SarabunPSK" w:eastAsia="Sarabun" w:hAnsi="TH SarabunPSK" w:cs="TH SarabunPSK" w:hint="cs"/>
          <w:bCs/>
          <w:sz w:val="32"/>
          <w:szCs w:val="32"/>
          <w:highlight w:val="yellow"/>
          <w:cs/>
        </w:rPr>
        <w:t>งานสืบสวน</w:t>
      </w:r>
    </w:p>
    <w:p w:rsidR="00715E89" w:rsidRPr="002F0288" w:rsidRDefault="00715E89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ตลอดจนปฏิบัติงานในด้านการสืบสวน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อาชญากรรม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การกระทำความผิดตามพระราชบัญญัติที่มีโทษทางอาญาทุกฉบับ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ตลอดจนองค์กรหรือเครือข่ายที่อยู่เบื้องหลัง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รวมทั้งงานที่มีลักษณะเกี่ยวข้องหรือเป็นส่วนประกอบของงานนี้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เพื่อมิให้เกิดอาชญากรรมขึ้นในเขตอำนาจการรับผิดชอบหรือพื้นที่ปกครองของสถานีตำรวจ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</w:t>
      </w:r>
    </w:p>
    <w:p w:rsidR="00715E89" w:rsidRPr="00000E42" w:rsidRDefault="00715E89" w:rsidP="00715E89">
      <w:pPr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  <w:r w:rsidRPr="00000E42">
        <w:rPr>
          <w:rFonts w:ascii="TH SarabunPSK" w:eastAsia="Sarabun" w:hAnsi="TH SarabunPSK" w:cs="TH SarabunPSK"/>
          <w:bCs/>
          <w:sz w:val="32"/>
          <w:szCs w:val="32"/>
        </w:rPr>
        <w:t xml:space="preserve">               </w:t>
      </w:r>
      <w:r w:rsidRPr="003519CD">
        <w:rPr>
          <w:rFonts w:ascii="TH SarabunPSK" w:eastAsia="Sarabun" w:hAnsi="TH SarabunPSK" w:cs="TH SarabunPSK"/>
          <w:bCs/>
          <w:sz w:val="32"/>
          <w:szCs w:val="32"/>
          <w:highlight w:val="yellow"/>
        </w:rPr>
        <w:t xml:space="preserve">5) </w:t>
      </w:r>
      <w:r w:rsidRPr="003519CD">
        <w:rPr>
          <w:rFonts w:ascii="TH SarabunPSK" w:eastAsia="Sarabun" w:hAnsi="TH SarabunPSK" w:cs="TH SarabunPSK" w:hint="cs"/>
          <w:bCs/>
          <w:sz w:val="32"/>
          <w:szCs w:val="32"/>
          <w:highlight w:val="yellow"/>
          <w:cs/>
        </w:rPr>
        <w:t>งานสอบสวน</w:t>
      </w:r>
    </w:p>
    <w:p w:rsidR="00715E89" w:rsidRPr="002F0288" w:rsidRDefault="00715E89" w:rsidP="00715E89">
      <w:pPr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     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มีหน้าที่เกี่ยวกับการวางแผน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อำนวยการ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สั่งการ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ควบคุม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กำกับ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ดูแล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ตรวจสอบติดตามและประเมินผลด้านการสอบสวนคดีอาญา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การมีความเห็น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การให้ความเห็นชอบ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หรือเป็นส่วนประกอบของงานนี้</w:t>
      </w:r>
      <w:r w:rsidRPr="002F02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2F0288">
        <w:rPr>
          <w:rFonts w:ascii="TH SarabunPSK" w:eastAsia="Sarabun" w:hAnsi="TH SarabunPSK" w:cs="TH SarabunPSK" w:hint="cs"/>
          <w:b/>
          <w:sz w:val="32"/>
          <w:szCs w:val="32"/>
          <w:cs/>
        </w:rPr>
        <w:t>เพื่ออำนวยความยุติธรรมให้แก่ประชาชนในการสืบสวนสอบสวนคดีอาญาให้บังเกิดประสิทธิภาพสูงสุดในเขตอำนาจการรับผิดชอบหรือพื้นที่ปกครองของสถานีตำรวจ</w:t>
      </w:r>
    </w:p>
    <w:p w:rsidR="00715E89" w:rsidRDefault="00715E89" w:rsidP="00715E8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thaiDistribute"/>
      </w:pPr>
      <w:r w:rsidRPr="002F0288">
        <w:rPr>
          <w:rFonts w:ascii="Sarabun" w:eastAsia="Sarabun" w:hAnsi="Sarabun" w:cs="Sarabun"/>
          <w:b/>
          <w:color w:val="000000"/>
          <w:sz w:val="32"/>
          <w:szCs w:val="32"/>
        </w:rPr>
        <w:tab/>
      </w:r>
      <w:r w:rsidRPr="002F0288">
        <w:rPr>
          <w:rFonts w:ascii="Sarabun" w:eastAsia="Sarabun" w:hAnsi="Sarabun" w:cs="Sarabun"/>
          <w:b/>
          <w:color w:val="000000"/>
          <w:sz w:val="32"/>
          <w:szCs w:val="32"/>
        </w:rPr>
        <w:tab/>
      </w:r>
      <w:r w:rsidRPr="002F0288">
        <w:rPr>
          <w:rFonts w:ascii="Sarabun" w:eastAsia="Sarabun" w:hAnsi="Sarabun" w:cs="Sarabun"/>
          <w:b/>
          <w:color w:val="000000"/>
          <w:sz w:val="32"/>
          <w:szCs w:val="32"/>
        </w:rPr>
        <w:tab/>
      </w:r>
      <w:r w:rsidRPr="002F0288">
        <w:rPr>
          <w:rFonts w:ascii="Sarabun" w:eastAsia="Sarabun" w:hAnsi="Sarabun" w:cs="Sarabun"/>
          <w:b/>
          <w:color w:val="000000"/>
          <w:sz w:val="32"/>
          <w:szCs w:val="32"/>
        </w:rPr>
        <w:tab/>
      </w:r>
      <w:r w:rsidRPr="002F0288">
        <w:rPr>
          <w:rFonts w:ascii="Sarabun" w:eastAsia="Sarabun" w:hAnsi="Sarabun" w:cs="Sarabun"/>
          <w:b/>
          <w:color w:val="000000"/>
          <w:sz w:val="32"/>
          <w:szCs w:val="32"/>
        </w:rPr>
        <w:tab/>
      </w:r>
    </w:p>
    <w:p w:rsidR="00715E89" w:rsidRDefault="00715E89" w:rsidP="00715E89">
      <w:pPr>
        <w:spacing w:after="0"/>
        <w:jc w:val="center"/>
      </w:pPr>
    </w:p>
    <w:p w:rsidR="00715E89" w:rsidRDefault="00715E89" w:rsidP="00715E89">
      <w:pPr>
        <w:rPr>
          <w:rFonts w:ascii="Sarabun" w:eastAsia="Sarabun" w:hAnsi="Sarabun" w:cs="Sarabun"/>
          <w:b/>
          <w:sz w:val="24"/>
          <w:szCs w:val="24"/>
          <w:highlight w:val="white"/>
        </w:rPr>
      </w:pPr>
    </w:p>
    <w:p w:rsidR="00715E89" w:rsidRDefault="00715E89" w:rsidP="00715E89">
      <w:pPr>
        <w:rPr>
          <w:rFonts w:ascii="Sarabun" w:eastAsia="Sarabun" w:hAnsi="Sarabun" w:cs="Sarabun"/>
          <w:b/>
          <w:sz w:val="24"/>
          <w:szCs w:val="24"/>
          <w:highlight w:val="white"/>
        </w:rPr>
      </w:pPr>
    </w:p>
    <w:p w:rsidR="00715E89" w:rsidRDefault="00715E89" w:rsidP="00715E89">
      <w:pPr>
        <w:rPr>
          <w:rFonts w:ascii="Sarabun" w:eastAsia="Sarabun" w:hAnsi="Sarabun" w:cstheme="minorBidi"/>
          <w:b/>
          <w:sz w:val="24"/>
          <w:szCs w:val="24"/>
          <w:highlight w:val="white"/>
        </w:rPr>
      </w:pPr>
    </w:p>
    <w:p w:rsidR="00715E89" w:rsidRDefault="00715E89" w:rsidP="00715E89">
      <w:pPr>
        <w:rPr>
          <w:rFonts w:ascii="Sarabun" w:eastAsia="Sarabun" w:hAnsi="Sarabun" w:cstheme="minorBidi"/>
          <w:b/>
          <w:sz w:val="24"/>
          <w:szCs w:val="24"/>
          <w:highlight w:val="white"/>
        </w:rPr>
      </w:pPr>
    </w:p>
    <w:p w:rsidR="005E1656" w:rsidRPr="00715E89" w:rsidRDefault="005E1656"/>
    <w:sectPr w:rsidR="005E1656" w:rsidRPr="00715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D7873"/>
    <w:multiLevelType w:val="hybridMultilevel"/>
    <w:tmpl w:val="291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89"/>
    <w:rsid w:val="00116483"/>
    <w:rsid w:val="001A360C"/>
    <w:rsid w:val="005E1656"/>
    <w:rsid w:val="00715E89"/>
    <w:rsid w:val="007C6D87"/>
    <w:rsid w:val="00A86A45"/>
    <w:rsid w:val="00F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F267"/>
  <w15:chartTrackingRefBased/>
  <w15:docId w15:val="{F693599E-7789-4D29-9D8E-8F3C5D19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5E89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E89"/>
    <w:pPr>
      <w:ind w:left="720"/>
      <w:contextualSpacing/>
    </w:pPr>
    <w:rPr>
      <w:rFonts w:cs="Angsana New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715E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yalthaipolice.go.th/authorit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Kritsada Temchai</cp:lastModifiedBy>
  <cp:revision>3</cp:revision>
  <dcterms:created xsi:type="dcterms:W3CDTF">2025-04-11T15:48:00Z</dcterms:created>
  <dcterms:modified xsi:type="dcterms:W3CDTF">2025-04-17T14:42:00Z</dcterms:modified>
</cp:coreProperties>
</file>